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Die Würde des Menschen ist unantastbar</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den 19 Grundrechten und ihrer Bedeutung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Artikel 1 Absatz 1 des Grundgesetzes ist der Schutz der Menschenwürde als Aufgabe des Staates festgeschrieben. Dieses Recht auf Schutz der Würde des Menschen ist der oberste Wert des Grundgesetzes und Teil der Grundrechte, die im Grundgesetz geregelt werden. Die Grundrechte sind der Maßstab für das demokratische Zusammenleben in unserer Gesellschaft. Mit Hilfe des Bleistiftspiels arbeiten wir heraus, wie wir in der Gesellschaft miteinander umgehen und wie Grundrechte als Regeln des Zusammenlebens wahrgenommen werden können. Anschließend beschäftigen wir uns mit der Frage, welche Grundrechte es gibt und was diese konkret bedeuten. Auch über die Möglichkeiten, sich in der Gesellschaft zu beteiligen, um gut zusammenzuleben, wird gesprochen.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21. Januar 2025, 08:10 Uhr - 11:40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Sinsheim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52/04d/25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