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Der Kampf um die S(p)itze…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Interaktives Quiz zur Bundestagswahl</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Donnerstag, 23.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Nach dem vorzeitigen Ende der Ampel-Koalition kommt es am 23. Februar 2025 zu vorgezogenen Bundestagswahlen. Wie bunt der 21. Bundestag sein wird und wie die Sitze verteilt werden, das steht erst nach der Wahl fest. Aber bereits jetzt können sich die Schüler:innen im Rahmen eines Jeopardy-Quizes spielerisch mit dem Thema Bundestagswahl 2025 befassen. Das Quiz vermittelt Wissen über den Bundestag, den Wahlkampf und das Wahlsystem in Deutschland. Was ist der Unterschied zwischen Erststimme und Zweitstimme und welche Änderungen bringt die Wahlrechts-reform? Sie lernen die zur Wahl stehenden Parteien kennen und setzen sich mit den unterschiedlichen Positionen auseinander. Gemeinsam wird errätselt, wie sich die Parteien auf Social Media darstellen. Beim integrierten Fakt oder Fake-Spiel lernen die Schüler:innen KI-generierte Bilder und Botschaften zu erkennen und einzuordnen.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Donnerstag, 23. Januar 2025, 07:45 Uhr - 11:15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Gewerbliche Schule Crailsheim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Jonas Hilla</w:t>
        <w:br/>
        <w:t>Herr Ludwig Leuser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53/04i/25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