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Vortrag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Online-Vortrag: Demokratie-Gefährdung durch Antifeminismus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Vom „Deutschen Bund zur Bekämpfung der Frauenemanzipation“ (1912) zur aktuellen Untergrabung von Gleichstellungskonzepten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10. Februar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Auch heute lässt sich fragen: 
</w:t>
        <w:br/>
        <w:t>Welche gesellschaftlichen und politischen Folgen für die Gleichstellung der Geschlechter und die Demokratie hat die Wahl von Kräften aus dem demokratiefeindlichen und rechtsextremistischen Lager in die Parlamente? 
</w:t>
        <w:br/>
        <w:t>Und welche Konsequenzen können entsprechende Wahlentscheidungen bei der Bundestagswahl nach sich ziehen?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10. Februar 2025, 18:30 Uhr - 20:00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Zielgruppe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Alle Interessierten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Online-Vortrag via Zoom.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Prof. Dr. Sylvia Schraut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Frau  Martina Kaufmann / Tel.: 0711-164099-33 / E-Mail: martina.kaufmann@lpb.bwl.de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Den Online-Zugang erhalten Sie nach Ihrer Anmeldung über diese Homepage.
In Kooperation mit Frauen &amp; Geschichte Baden-Württemberg e.V. und dem Landesfrauenrat Baden-Württemberg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32/07/25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