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Schule trifft Rathaus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Aktionstag für weiterführende Schulen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30.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Kommunalpolitische Entscheidungen haben unmittelbare Auswirkungen auf unser Alltagsleben. Dennoch wissen viele besser über die 'große Politik' auf Landes- und Bundesebene Bescheid. Oftmals ist nicht bekannt, dass Entscheidungen durch Beteiligung direkt beeinflusst werden können. Der Aktionstag 'Schule trifft Rathaus' will nicht nur das Wissen festigen, das bereits laut Bildungsplan im Unterricht erworben wurde. Vielmehr sollen den Schüler:innen Wege aufgezeigt werden, um ihre Gemeinde mitzugestalten. Sie können dazu Ideen sammeln und mit Entscheidungsträgern über Möglichkeiten der Umsetzung diskutieren. Dabei lernen sie Beteiligungsmöglichkeiten in der jeweiligen Kommune kennen. Der Politische Tag wird durch junge Expertenteams des Fachbereichs Politische Tage der LpB im Rathaus Ihrer Gemeinde durchgeführt. Durch die ausgewählten Methoden wird das Thema für die Schüler:innen intensiv erlebbar und auch der Spaß kommt nicht zu kurz!</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30. Januar 2025, 08:30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Schüler:innen des Gymnasiums Weingarten</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Rathaus Weingarten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 Tel.: 07071- 13680 60</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www.lpb-tuebingen.de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54/05b/25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