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Artenvielfalt wahrnehmen - Zusammenhänge erkennen - Biodiversität erhalten</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Was passiert, wenn das (Beziehungs-)Netz Lücken bekommt?</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Donnerstag, 01. Mai 2025 - Freitag, 02. Mai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Ein Netz besteht aus vielen Fäden. Nur wenn alle vorhanden und intakt sind, ist es stabil. Was aber passiert, wenn ein Faden (plötzlich) nachgibt oder gar reißt und das Netz ein Loch bekommt? Unsere Ökosysteme bestehen aus zahlreichen solcher (Beziehungs-)Netze. Diese werden nicht nur von den vielen Pflanzen- und Tierarten stabil gehalten, sondern auch von den sie umgebenden politischen und gesellschaftlichen Rahmenbedingungen. Wer spinnt welchen Faden? Warum können wir auf keinen verzichten? Und welche Fäden gilt es zu stärken? Das Seminar widmet sich diesen und weiteren Fragen - theoretisch und praktisch.</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Donnerstag, 01. Mai 2025, 10:00 Uhr - Freitag, 02. Mai 2025,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Leiter: Frau Milena Korneck</w:t>
        <w:br/>
        <w:t>Leiter: Frau Claudia Möller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50,00 €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Das Seminar findet in Kooperation mit der Akademie für Natur- und Umweltschutz Baden-Württemberg statt</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21/18/25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