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Heimat, Umwelt, Vaterland: Wie die extreme Rechte ihr Denken verbreitet
Heimat, Umwelt, Vaterland: Wie die Extreme Rechte ihr Denken in die Gesellschaft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18. März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 'Umweltschutz ist Heimatschutz', 'Heimat statt Zuwanderung', 'Liebe zu Heimat und Volk', 'Volksgemeinschaft', 'Europa der Vaterländer', 'Abstammungsprinzip', 'Umvolkung'. Diese sind nur einige der Schlagworte der extremen Rechten, die einen Raumbezug aufweisen. Über die 'Blut und Boden'-Fantasien der Nationalsozialisten hinaus finden sich in der heutigen extremen Rechten vielfältige Konstruktionen von Räumen. Sie versucht damit ihre rechtsextremen Ideologien an alltägliche Diskurse anzubinden, sie zu normalisieren und für eine breite Öffentlichkeit attraktiv zu machen. Wie diese Umdeutung funktioniert, welche Raumkonstruktionen verwendet werden und warum diese als rechtsextrem einzuordnen sind, ist Gegenstand des Vortrags und der gemeinsamen Diskussion.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18. März 2025, 19:00 Uhr - 21:00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Elena Lauk / Tel.: 0711-164099-84 / E-Mail: elena.lauk@lpb.bwl.de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Teilnahme ist kostenfrei.
Anmeldung: https://www.vhs-winnenden.de/programm</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07/12/25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